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221" w:rsidRPr="00CC2F4B" w:rsidRDefault="00BE6221" w:rsidP="00BE6221">
      <w:pPr>
        <w:pStyle w:val="ConsPlusNormal"/>
        <w:jc w:val="center"/>
        <w:rPr>
          <w:b/>
        </w:rPr>
      </w:pPr>
      <w:r w:rsidRPr="00CC2F4B">
        <w:rPr>
          <w:b/>
        </w:rPr>
        <w:t xml:space="preserve">Рекомендации </w:t>
      </w:r>
    </w:p>
    <w:p w:rsidR="00BE6221" w:rsidRPr="00CC2F4B" w:rsidRDefault="00BE6221" w:rsidP="00345E70">
      <w:pPr>
        <w:pStyle w:val="ConsPlusNormal"/>
        <w:jc w:val="center"/>
        <w:rPr>
          <w:b/>
        </w:rPr>
      </w:pPr>
      <w:r w:rsidRPr="00CC2F4B">
        <w:rPr>
          <w:b/>
        </w:rPr>
        <w:t xml:space="preserve">по </w:t>
      </w:r>
      <w:r w:rsidR="00345E70" w:rsidRPr="00CC2F4B">
        <w:rPr>
          <w:b/>
        </w:rPr>
        <w:t>привлечени</w:t>
      </w:r>
      <w:r w:rsidR="00392289" w:rsidRPr="00CC2F4B">
        <w:rPr>
          <w:b/>
        </w:rPr>
        <w:t>ю</w:t>
      </w:r>
      <w:r w:rsidRPr="00CC2F4B">
        <w:rPr>
          <w:b/>
        </w:rPr>
        <w:t xml:space="preserve"> </w:t>
      </w:r>
      <w:r w:rsidR="00945C31" w:rsidRPr="00CC2F4B">
        <w:rPr>
          <w:b/>
        </w:rPr>
        <w:t xml:space="preserve">основного, резервного уполномоченного </w:t>
      </w:r>
      <w:r w:rsidRPr="00CC2F4B">
        <w:rPr>
          <w:b/>
        </w:rPr>
        <w:t>депутата</w:t>
      </w:r>
      <w:r w:rsidR="00477726" w:rsidRPr="00CC2F4B">
        <w:rPr>
          <w:b/>
        </w:rPr>
        <w:t xml:space="preserve"> Совета депутатов внутригородского муниципального образования в городе Москве </w:t>
      </w:r>
      <w:r w:rsidR="00345E70" w:rsidRPr="00CC2F4B">
        <w:rPr>
          <w:b/>
        </w:rPr>
        <w:t xml:space="preserve">к участию </w:t>
      </w:r>
      <w:r w:rsidRPr="00CC2F4B">
        <w:rPr>
          <w:b/>
        </w:rPr>
        <w:t xml:space="preserve">в работе комиссий, осуществляющих открытие работ и приемку оказанных услуг и (или) выполненных работ по капитальному ремонту общего имущества в многоквартирных домах, проведение которого обеспечивает Фонд капитального ремонта многоквартирных домов </w:t>
      </w:r>
      <w:r w:rsidR="00134963" w:rsidRPr="00CC2F4B">
        <w:rPr>
          <w:b/>
        </w:rPr>
        <w:br/>
      </w:r>
      <w:r w:rsidRPr="00CC2F4B">
        <w:rPr>
          <w:b/>
        </w:rPr>
        <w:t>города Москвы</w:t>
      </w:r>
    </w:p>
    <w:p w:rsidR="00345E70" w:rsidRPr="00CC2F4B" w:rsidRDefault="00345E70" w:rsidP="00345E70">
      <w:pPr>
        <w:pStyle w:val="ConsPlusNormal"/>
        <w:jc w:val="center"/>
        <w:rPr>
          <w:b/>
        </w:rPr>
      </w:pPr>
    </w:p>
    <w:p w:rsidR="006E0E62" w:rsidRPr="00CC2F4B" w:rsidRDefault="006E0E62" w:rsidP="00345E70">
      <w:pPr>
        <w:pStyle w:val="ConsPlusNormal"/>
        <w:jc w:val="center"/>
        <w:rPr>
          <w:b/>
        </w:rPr>
      </w:pPr>
    </w:p>
    <w:p w:rsidR="00453A74" w:rsidRPr="00CC2F4B" w:rsidRDefault="0097244F" w:rsidP="00345E70">
      <w:pPr>
        <w:pStyle w:val="ConsPlusNormal"/>
        <w:ind w:firstLine="540"/>
        <w:jc w:val="both"/>
        <w:rPr>
          <w:b/>
        </w:rPr>
      </w:pPr>
      <w:r w:rsidRPr="00CC2F4B">
        <w:rPr>
          <w:b/>
        </w:rPr>
        <w:t>1. </w:t>
      </w:r>
      <w:r w:rsidR="00453A74" w:rsidRPr="00CC2F4B">
        <w:rPr>
          <w:b/>
        </w:rPr>
        <w:t>Уведо</w:t>
      </w:r>
      <w:r w:rsidR="00945C31" w:rsidRPr="00CC2F4B">
        <w:rPr>
          <w:b/>
        </w:rPr>
        <w:t xml:space="preserve">мление основного уполномоченного </w:t>
      </w:r>
      <w:r w:rsidR="00453A74" w:rsidRPr="00CC2F4B">
        <w:rPr>
          <w:b/>
        </w:rPr>
        <w:t>депутата Совета депутатов внутригородского муниципального образования в городе Москве (далее – депутат</w:t>
      </w:r>
      <w:r w:rsidR="00D157B8" w:rsidRPr="00CC2F4B">
        <w:rPr>
          <w:b/>
        </w:rPr>
        <w:t>, Совет депутатов</w:t>
      </w:r>
      <w:r w:rsidR="00453A74" w:rsidRPr="00CC2F4B">
        <w:rPr>
          <w:b/>
        </w:rPr>
        <w:t>) об участии в работе комиссии</w:t>
      </w:r>
      <w:r w:rsidRPr="00CC2F4B">
        <w:rPr>
          <w:b/>
        </w:rPr>
        <w:t>,</w:t>
      </w:r>
      <w:r w:rsidR="00453A74" w:rsidRPr="00CC2F4B">
        <w:rPr>
          <w:b/>
        </w:rPr>
        <w:t xml:space="preserve"> осуществляющей открытие работ и приемку оказанных услуг и (или) выполненных работ по капитальному ремонту общего имущества в многоквартирных домах (далее – комиссия, открытие работ или приемка услуг (работ)</w:t>
      </w:r>
      <w:r w:rsidR="00785B03" w:rsidRPr="00CC2F4B">
        <w:rPr>
          <w:b/>
        </w:rPr>
        <w:t>.</w:t>
      </w:r>
    </w:p>
    <w:p w:rsidR="00477726" w:rsidRPr="00B06CF7" w:rsidRDefault="00345E70" w:rsidP="00345E70">
      <w:pPr>
        <w:pStyle w:val="ConsPlusNormal"/>
        <w:ind w:firstLine="540"/>
        <w:jc w:val="both"/>
        <w:rPr>
          <w:strike/>
        </w:rPr>
      </w:pPr>
      <w:r w:rsidRPr="00CC2F4B">
        <w:t>Председатель комиссии</w:t>
      </w:r>
      <w:r w:rsidR="00477726" w:rsidRPr="00CC2F4B">
        <w:t xml:space="preserve"> (начальник Территориального управления Фонда капитального ремонта многоквартирных домов города Москвы (далее – </w:t>
      </w:r>
      <w:r w:rsidR="00453A74" w:rsidRPr="00CC2F4B">
        <w:t xml:space="preserve">Территориальное управление, </w:t>
      </w:r>
      <w:r w:rsidR="00477726" w:rsidRPr="00CC2F4B">
        <w:t>Фонд)</w:t>
      </w:r>
      <w:r w:rsidRPr="00CC2F4B">
        <w:t xml:space="preserve"> </w:t>
      </w:r>
      <w:r w:rsidR="00134963" w:rsidRPr="00CC2F4B">
        <w:t>не позднее чем за 3 рабочих дня до предполагаемой даты открытия работ или приемки услуг (раб</w:t>
      </w:r>
      <w:r w:rsidR="00945C31" w:rsidRPr="00CC2F4B">
        <w:t xml:space="preserve">от) уведомляет основного уполномоченного </w:t>
      </w:r>
      <w:r w:rsidR="00134963" w:rsidRPr="00CC2F4B">
        <w:t xml:space="preserve">депутата об участии в работе комиссии </w:t>
      </w:r>
      <w:r w:rsidRPr="00CC2F4B">
        <w:t xml:space="preserve">через аппарат </w:t>
      </w:r>
      <w:r w:rsidR="00394163" w:rsidRPr="00CC2F4B">
        <w:t>С</w:t>
      </w:r>
      <w:r w:rsidRPr="00CC2F4B">
        <w:t xml:space="preserve">овета депутатов </w:t>
      </w:r>
      <w:r w:rsidR="00477726" w:rsidRPr="00CC2F4B">
        <w:t xml:space="preserve">/ администрацию внутригородского муниципального образования в городе Москве (далее – аппарат Совета депутатов / администрация) в письменной форме </w:t>
      </w:r>
      <w:r w:rsidR="00134963" w:rsidRPr="00CC2F4B">
        <w:t>(</w:t>
      </w:r>
      <w:r w:rsidR="00E92887" w:rsidRPr="00CC2F4B">
        <w:t>уведомление может быть направлено</w:t>
      </w:r>
      <w:r w:rsidR="00134963" w:rsidRPr="00CC2F4B">
        <w:t xml:space="preserve"> по электронной почте в отсканированно</w:t>
      </w:r>
      <w:r w:rsidR="00E92887" w:rsidRPr="00CC2F4B">
        <w:t>м виде</w:t>
      </w:r>
      <w:r w:rsidR="00134963" w:rsidRPr="00B06CF7">
        <w:t>)</w:t>
      </w:r>
      <w:r w:rsidRPr="00B06CF7">
        <w:t xml:space="preserve">. </w:t>
      </w:r>
      <w:r w:rsidR="001F3EEB" w:rsidRPr="00B06CF7">
        <w:t>В уведомлении в обязательном порядке указываются место, дата, время начала работы комиссии.</w:t>
      </w:r>
    </w:p>
    <w:p w:rsidR="00453A74" w:rsidRPr="00B06CF7" w:rsidRDefault="00477726" w:rsidP="00453A74">
      <w:pPr>
        <w:pStyle w:val="ConsPlusNormal"/>
        <w:ind w:firstLine="540"/>
        <w:jc w:val="both"/>
      </w:pPr>
      <w:r w:rsidRPr="00B06CF7">
        <w:t xml:space="preserve">Аппарат Совета депутатов / администрация в день получения </w:t>
      </w:r>
      <w:r w:rsidR="008953D0" w:rsidRPr="00B06CF7">
        <w:t>уведомлен</w:t>
      </w:r>
      <w:r w:rsidR="00945C31" w:rsidRPr="00B06CF7">
        <w:t>ия информирует основного уполномоченного</w:t>
      </w:r>
      <w:r w:rsidR="008953D0" w:rsidRPr="00B06CF7">
        <w:t xml:space="preserve"> депутата в любой форме (</w:t>
      </w:r>
      <w:r w:rsidR="002945AA" w:rsidRPr="00B06CF7">
        <w:t xml:space="preserve">в том числе </w:t>
      </w:r>
      <w:r w:rsidR="008953D0" w:rsidRPr="00B06CF7">
        <w:t xml:space="preserve">по телефону или электронной почте) о дате, месте и времени открытия работ или приемки </w:t>
      </w:r>
      <w:r w:rsidR="00453A74" w:rsidRPr="00B06CF7">
        <w:t>услуг (</w:t>
      </w:r>
      <w:r w:rsidR="008953D0" w:rsidRPr="00B06CF7">
        <w:t>работ</w:t>
      </w:r>
      <w:r w:rsidR="00453A74" w:rsidRPr="00B06CF7">
        <w:t>)</w:t>
      </w:r>
      <w:r w:rsidR="008953D0" w:rsidRPr="00B06CF7">
        <w:t>.</w:t>
      </w:r>
      <w:r w:rsidR="005E5BA6" w:rsidRPr="00B06CF7">
        <w:t xml:space="preserve"> В случае если уведомление поступило в аппарат Совета депутатов / администрацию после 16.00, </w:t>
      </w:r>
      <w:r w:rsidR="00945C31" w:rsidRPr="00B06CF7">
        <w:t xml:space="preserve">информирование основного уполномоченного </w:t>
      </w:r>
      <w:r w:rsidR="005E5BA6" w:rsidRPr="00B06CF7">
        <w:t>депутата осуществляется на следующий рабочий день.</w:t>
      </w:r>
    </w:p>
    <w:p w:rsidR="00785B03" w:rsidRPr="00B06CF7" w:rsidRDefault="00945C31" w:rsidP="00785B03">
      <w:pPr>
        <w:pStyle w:val="ConsPlusNormal"/>
        <w:ind w:firstLine="540"/>
        <w:jc w:val="both"/>
      </w:pPr>
      <w:r w:rsidRPr="00B06CF7">
        <w:t>Основной у</w:t>
      </w:r>
      <w:r w:rsidR="00785B03" w:rsidRPr="00B06CF7">
        <w:t xml:space="preserve">полномоченный депутат может быть </w:t>
      </w:r>
      <w:r w:rsidR="0097244F" w:rsidRPr="00B06CF7">
        <w:t xml:space="preserve">дополнительно </w:t>
      </w:r>
      <w:r w:rsidR="00785B03" w:rsidRPr="00B06CF7">
        <w:t>проинформирован председателем комиссии по телефону или по электронной почте.</w:t>
      </w:r>
    </w:p>
    <w:p w:rsidR="00BA234E" w:rsidRPr="00B06CF7" w:rsidRDefault="00BA234E" w:rsidP="00453A74">
      <w:pPr>
        <w:pStyle w:val="ConsPlusNormal"/>
        <w:ind w:firstLine="540"/>
        <w:jc w:val="both"/>
      </w:pPr>
    </w:p>
    <w:p w:rsidR="00FB39FB" w:rsidRPr="00B06CF7" w:rsidRDefault="00453A74" w:rsidP="00453A74">
      <w:pPr>
        <w:pStyle w:val="ConsPlusNormal"/>
        <w:ind w:firstLine="540"/>
        <w:jc w:val="both"/>
        <w:rPr>
          <w:b/>
        </w:rPr>
      </w:pPr>
      <w:r w:rsidRPr="00B06CF7">
        <w:rPr>
          <w:b/>
        </w:rPr>
        <w:t>2.</w:t>
      </w:r>
      <w:r w:rsidR="0097244F" w:rsidRPr="00B06CF7">
        <w:t> </w:t>
      </w:r>
      <w:r w:rsidR="00945C31" w:rsidRPr="00B06CF7">
        <w:rPr>
          <w:b/>
        </w:rPr>
        <w:t>Неучастие основного уполномоченного</w:t>
      </w:r>
      <w:r w:rsidR="007B6520" w:rsidRPr="00B06CF7">
        <w:rPr>
          <w:b/>
        </w:rPr>
        <w:t xml:space="preserve"> депутата в работе комиссии</w:t>
      </w:r>
      <w:r w:rsidR="00785B03" w:rsidRPr="00B06CF7">
        <w:rPr>
          <w:b/>
        </w:rPr>
        <w:t>.</w:t>
      </w:r>
    </w:p>
    <w:p w:rsidR="008E6A6F" w:rsidRPr="00B06CF7" w:rsidRDefault="00553ED7" w:rsidP="001F3EEB">
      <w:pPr>
        <w:pStyle w:val="ConsPlusNormal"/>
        <w:ind w:firstLine="540"/>
        <w:jc w:val="both"/>
      </w:pPr>
      <w:r w:rsidRPr="00B06CF7">
        <w:t>В сл</w:t>
      </w:r>
      <w:r w:rsidR="00945C31" w:rsidRPr="00B06CF7">
        <w:t xml:space="preserve">учае неучастия основного уполномоченного </w:t>
      </w:r>
      <w:r w:rsidRPr="00B06CF7">
        <w:t xml:space="preserve">депутата в работе комиссии </w:t>
      </w:r>
      <w:r w:rsidR="002945AA" w:rsidRPr="00B06CF7">
        <w:t>Территориальное управление</w:t>
      </w:r>
      <w:r w:rsidRPr="00B06CF7">
        <w:t xml:space="preserve"> </w:t>
      </w:r>
      <w:r w:rsidR="0026237D" w:rsidRPr="00B06CF7">
        <w:t>направляет письменное обращение в Совет депутатов</w:t>
      </w:r>
      <w:r w:rsidR="00FB1C5A" w:rsidRPr="00B06CF7">
        <w:rPr>
          <w:rStyle w:val="a5"/>
        </w:rPr>
        <w:footnoteReference w:id="1"/>
      </w:r>
      <w:r w:rsidR="00963EEB" w:rsidRPr="00B06CF7">
        <w:t xml:space="preserve"> </w:t>
      </w:r>
      <w:r w:rsidR="00FB39FB" w:rsidRPr="00B06CF7">
        <w:t xml:space="preserve">о </w:t>
      </w:r>
      <w:r w:rsidR="008E6A6F" w:rsidRPr="00B06CF7">
        <w:t xml:space="preserve">неучастии уполномоченного депутата в </w:t>
      </w:r>
      <w:r w:rsidR="00F62030" w:rsidRPr="00B06CF7">
        <w:t xml:space="preserve">ее </w:t>
      </w:r>
      <w:r w:rsidR="008E6A6F" w:rsidRPr="00B06CF7">
        <w:t xml:space="preserve">работе и </w:t>
      </w:r>
      <w:r w:rsidR="008E6A6F" w:rsidRPr="00B06CF7">
        <w:rPr>
          <w:u w:val="single"/>
        </w:rPr>
        <w:t xml:space="preserve">о </w:t>
      </w:r>
      <w:r w:rsidR="001F3EEB" w:rsidRPr="00B06CF7">
        <w:rPr>
          <w:u w:val="single"/>
        </w:rPr>
        <w:t>необходимости</w:t>
      </w:r>
      <w:r w:rsidR="00963EEB" w:rsidRPr="00B06CF7">
        <w:rPr>
          <w:u w:val="single"/>
        </w:rPr>
        <w:t xml:space="preserve"> </w:t>
      </w:r>
      <w:r w:rsidR="008E6A6F" w:rsidRPr="00B06CF7">
        <w:rPr>
          <w:u w:val="single"/>
        </w:rPr>
        <w:t>направлени</w:t>
      </w:r>
      <w:r w:rsidR="001F3EEB" w:rsidRPr="00B06CF7">
        <w:rPr>
          <w:u w:val="single"/>
        </w:rPr>
        <w:t>я</w:t>
      </w:r>
      <w:r w:rsidR="008E6A6F" w:rsidRPr="00B06CF7">
        <w:rPr>
          <w:u w:val="single"/>
        </w:rPr>
        <w:t xml:space="preserve"> </w:t>
      </w:r>
      <w:r w:rsidR="00945C31" w:rsidRPr="00B06CF7">
        <w:rPr>
          <w:u w:val="single"/>
        </w:rPr>
        <w:t xml:space="preserve">резервного уполномоченного </w:t>
      </w:r>
      <w:r w:rsidR="008E6A6F" w:rsidRPr="00B06CF7">
        <w:rPr>
          <w:u w:val="single"/>
        </w:rPr>
        <w:t>депутата для участия в работе</w:t>
      </w:r>
      <w:r w:rsidR="00F62030" w:rsidRPr="00B06CF7">
        <w:rPr>
          <w:u w:val="single"/>
        </w:rPr>
        <w:t xml:space="preserve"> комиссии</w:t>
      </w:r>
      <w:r w:rsidR="00FB39FB" w:rsidRPr="00B06CF7">
        <w:t>. К письменному обращению прилага</w:t>
      </w:r>
      <w:r w:rsidR="00F62030" w:rsidRPr="00B06CF7">
        <w:t>е</w:t>
      </w:r>
      <w:r w:rsidR="00FB39FB" w:rsidRPr="00B06CF7">
        <w:t>тся</w:t>
      </w:r>
      <w:r w:rsidR="008E6A6F" w:rsidRPr="00B06CF7">
        <w:t xml:space="preserve"> </w:t>
      </w:r>
      <w:r w:rsidR="00FB39FB" w:rsidRPr="00B06CF7">
        <w:t>копи</w:t>
      </w:r>
      <w:r w:rsidR="00F62030" w:rsidRPr="00B06CF7">
        <w:t xml:space="preserve">я </w:t>
      </w:r>
      <w:r w:rsidR="001F3EEB" w:rsidRPr="00B06CF7">
        <w:t xml:space="preserve">уведомления основного </w:t>
      </w:r>
      <w:r w:rsidR="00963EEB" w:rsidRPr="00B06CF7">
        <w:t xml:space="preserve">уполномоченного </w:t>
      </w:r>
      <w:r w:rsidR="001F3EEB" w:rsidRPr="00B06CF7">
        <w:t>депутата о месте, дате</w:t>
      </w:r>
      <w:r w:rsidR="00963EEB" w:rsidRPr="00B06CF7">
        <w:t xml:space="preserve"> и</w:t>
      </w:r>
      <w:r w:rsidR="001F3EEB" w:rsidRPr="00B06CF7">
        <w:t xml:space="preserve"> времени начала работы</w:t>
      </w:r>
      <w:r w:rsidR="001F3EEB" w:rsidRPr="00B06CF7" w:rsidDel="00E57E92">
        <w:t xml:space="preserve"> </w:t>
      </w:r>
      <w:r w:rsidR="00B06742" w:rsidRPr="00B06CF7">
        <w:t xml:space="preserve">комиссии </w:t>
      </w:r>
      <w:r w:rsidR="001F3EEB" w:rsidRPr="00B06CF7">
        <w:t xml:space="preserve">с </w:t>
      </w:r>
      <w:r w:rsidR="001E28D7" w:rsidRPr="00B06CF7">
        <w:t>подтверждением</w:t>
      </w:r>
      <w:r w:rsidR="001F3EEB" w:rsidRPr="00B06CF7">
        <w:t xml:space="preserve"> о е</w:t>
      </w:r>
      <w:r w:rsidR="000D0DBA" w:rsidRPr="00B06CF7">
        <w:t>го</w:t>
      </w:r>
      <w:r w:rsidR="001F3EEB" w:rsidRPr="00B06CF7">
        <w:t xml:space="preserve"> получении аппаратом Совета депутатов / администрацией</w:t>
      </w:r>
      <w:r w:rsidR="00CF2263" w:rsidRPr="00B06CF7">
        <w:t>.</w:t>
      </w:r>
    </w:p>
    <w:p w:rsidR="00FB39FB" w:rsidRPr="00B06CF7" w:rsidRDefault="0097244F" w:rsidP="0097244F">
      <w:pPr>
        <w:pStyle w:val="ConsPlusNormal"/>
        <w:ind w:firstLine="540"/>
        <w:jc w:val="both"/>
      </w:pPr>
      <w:r w:rsidRPr="00B06CF7">
        <w:rPr>
          <w:b/>
        </w:rPr>
        <w:t>3. </w:t>
      </w:r>
      <w:r w:rsidR="00FB39FB" w:rsidRPr="00B06CF7">
        <w:rPr>
          <w:b/>
        </w:rPr>
        <w:t xml:space="preserve">Отказ </w:t>
      </w:r>
      <w:r w:rsidR="00945C31" w:rsidRPr="00B06CF7">
        <w:rPr>
          <w:b/>
        </w:rPr>
        <w:t xml:space="preserve">основного </w:t>
      </w:r>
      <w:r w:rsidR="00FB39FB" w:rsidRPr="00B06CF7">
        <w:rPr>
          <w:b/>
        </w:rPr>
        <w:t xml:space="preserve">уполномоченного депутата от подписания акта приемки услуг </w:t>
      </w:r>
      <w:r w:rsidRPr="00B06CF7">
        <w:rPr>
          <w:b/>
        </w:rPr>
        <w:t>(</w:t>
      </w:r>
      <w:r w:rsidR="00FB39FB" w:rsidRPr="00B06CF7">
        <w:rPr>
          <w:b/>
        </w:rPr>
        <w:t>работ</w:t>
      </w:r>
      <w:r w:rsidRPr="00B06CF7">
        <w:rPr>
          <w:b/>
        </w:rPr>
        <w:t>)</w:t>
      </w:r>
      <w:r w:rsidR="00FB39FB" w:rsidRPr="00B06CF7">
        <w:rPr>
          <w:b/>
        </w:rPr>
        <w:t xml:space="preserve"> без указания письменного особого мнения</w:t>
      </w:r>
      <w:r w:rsidRPr="00B06CF7">
        <w:rPr>
          <w:b/>
        </w:rPr>
        <w:t>.</w:t>
      </w:r>
    </w:p>
    <w:p w:rsidR="00F62030" w:rsidRPr="00B06CF7" w:rsidRDefault="00F62030" w:rsidP="00F62030">
      <w:pPr>
        <w:pStyle w:val="ConsPlusNormal"/>
        <w:ind w:firstLine="567"/>
        <w:jc w:val="both"/>
      </w:pPr>
      <w:r w:rsidRPr="00B06CF7">
        <w:t xml:space="preserve">При отказе основного уполномоченного депутата от подписания акта приемки услуг (работ) без указания письменного особого мнения  территориальное управление составляет акт об отказе основного уполномоченного депутата от подписания акта приемки услуг (работ) без указания письменного особого мнения и направляет </w:t>
      </w:r>
      <w:r w:rsidRPr="00B06CF7">
        <w:rPr>
          <w:u w:val="single"/>
        </w:rPr>
        <w:t>письменное обращение в Совет депутатов</w:t>
      </w:r>
      <w:r w:rsidRPr="00B06CF7">
        <w:rPr>
          <w:u w:val="single"/>
          <w:vertAlign w:val="superscript"/>
        </w:rPr>
        <w:footnoteReference w:id="2"/>
      </w:r>
      <w:r w:rsidRPr="00B06CF7">
        <w:rPr>
          <w:u w:val="single"/>
        </w:rPr>
        <w:t xml:space="preserve"> с просьбой о направлении резервного уполномоченного депутата для участия в работе комиссии</w:t>
      </w:r>
      <w:r w:rsidRPr="00B06CF7">
        <w:t>. К обращению прилагается копия указанного акта.</w:t>
      </w:r>
    </w:p>
    <w:p w:rsidR="0097244F" w:rsidRPr="00B06CF7" w:rsidRDefault="002945AA" w:rsidP="0097244F">
      <w:pPr>
        <w:pStyle w:val="ConsPlusNormal"/>
        <w:ind w:firstLine="540"/>
        <w:jc w:val="both"/>
        <w:rPr>
          <w:i/>
        </w:rPr>
      </w:pPr>
      <w:r w:rsidRPr="00B06CF7">
        <w:rPr>
          <w:i/>
        </w:rPr>
        <w:t>Справочно: особое мнение оформляется приложением к акту приемки услуг (работ), при этом акт приемк</w:t>
      </w:r>
      <w:r w:rsidR="00945C31" w:rsidRPr="00B06CF7">
        <w:rPr>
          <w:i/>
        </w:rPr>
        <w:t xml:space="preserve">и услуг (работ) основным уполномоченным </w:t>
      </w:r>
      <w:r w:rsidRPr="00B06CF7">
        <w:rPr>
          <w:i/>
        </w:rPr>
        <w:t>депутатом не подписывается.</w:t>
      </w:r>
    </w:p>
    <w:p w:rsidR="002945AA" w:rsidRPr="00B06CF7" w:rsidRDefault="002945AA" w:rsidP="0097244F">
      <w:pPr>
        <w:pStyle w:val="ConsPlusNormal"/>
        <w:ind w:firstLine="540"/>
        <w:jc w:val="both"/>
      </w:pPr>
    </w:p>
    <w:p w:rsidR="006E0E62" w:rsidRPr="00B06CF7" w:rsidRDefault="0097244F" w:rsidP="0097244F">
      <w:pPr>
        <w:pStyle w:val="ConsPlusNormal"/>
        <w:ind w:firstLine="540"/>
        <w:jc w:val="both"/>
      </w:pPr>
      <w:r w:rsidRPr="00B06CF7">
        <w:rPr>
          <w:b/>
        </w:rPr>
        <w:t>4. </w:t>
      </w:r>
      <w:r w:rsidR="004910BE" w:rsidRPr="00B06CF7">
        <w:rPr>
          <w:b/>
        </w:rPr>
        <w:t>Письменно</w:t>
      </w:r>
      <w:r w:rsidR="007B6520" w:rsidRPr="00B06CF7">
        <w:rPr>
          <w:b/>
        </w:rPr>
        <w:t>е</w:t>
      </w:r>
      <w:r w:rsidR="004910BE" w:rsidRPr="00B06CF7">
        <w:rPr>
          <w:b/>
        </w:rPr>
        <w:t xml:space="preserve"> уведомлени</w:t>
      </w:r>
      <w:r w:rsidR="007B6520" w:rsidRPr="00B06CF7">
        <w:rPr>
          <w:b/>
        </w:rPr>
        <w:t>е</w:t>
      </w:r>
      <w:r w:rsidR="004910BE" w:rsidRPr="00B06CF7">
        <w:rPr>
          <w:b/>
        </w:rPr>
        <w:t xml:space="preserve"> </w:t>
      </w:r>
      <w:r w:rsidR="00945C31" w:rsidRPr="00B06CF7">
        <w:rPr>
          <w:b/>
        </w:rPr>
        <w:t>основного уполномоченного</w:t>
      </w:r>
      <w:r w:rsidR="004910BE" w:rsidRPr="00B06CF7">
        <w:rPr>
          <w:b/>
        </w:rPr>
        <w:t xml:space="preserve"> депутата об отсутствии возможности принять участие в работе комиссии</w:t>
      </w:r>
      <w:r w:rsidR="003A239B" w:rsidRPr="00B06CF7">
        <w:rPr>
          <w:b/>
        </w:rPr>
        <w:t>.</w:t>
      </w:r>
      <w:r w:rsidR="004910BE" w:rsidRPr="00B06CF7">
        <w:rPr>
          <w:b/>
        </w:rPr>
        <w:t xml:space="preserve"> </w:t>
      </w:r>
    </w:p>
    <w:p w:rsidR="004910BE" w:rsidRPr="00B06CF7" w:rsidRDefault="00945C31" w:rsidP="006E0E62">
      <w:pPr>
        <w:pStyle w:val="ConsPlusNormal"/>
        <w:ind w:firstLine="567"/>
        <w:jc w:val="both"/>
      </w:pPr>
      <w:r w:rsidRPr="00B06CF7">
        <w:t>Основной у</w:t>
      </w:r>
      <w:r w:rsidR="004910BE" w:rsidRPr="00B06CF7">
        <w:t>полномоченный депутат</w:t>
      </w:r>
      <w:r w:rsidR="007D6703" w:rsidRPr="00B06CF7">
        <w:t xml:space="preserve"> в день получения уведомления</w:t>
      </w:r>
      <w:r w:rsidR="003A239B" w:rsidRPr="00B06CF7">
        <w:t xml:space="preserve"> об участии в работе комиссии и при отсутствии возможности участвовать в ее работе </w:t>
      </w:r>
      <w:r w:rsidR="004910BE" w:rsidRPr="00B06CF7">
        <w:t xml:space="preserve">направляет в </w:t>
      </w:r>
      <w:r w:rsidR="00AE4B19" w:rsidRPr="00B06CF7">
        <w:t>С</w:t>
      </w:r>
      <w:r w:rsidR="004910BE" w:rsidRPr="00B06CF7">
        <w:t>овет депутатов</w:t>
      </w:r>
      <w:r w:rsidR="007B6520" w:rsidRPr="00B06CF7">
        <w:rPr>
          <w:rStyle w:val="a5"/>
        </w:rPr>
        <w:footnoteReference w:id="3"/>
      </w:r>
      <w:r w:rsidR="004910BE" w:rsidRPr="00B06CF7">
        <w:t xml:space="preserve"> </w:t>
      </w:r>
      <w:r w:rsidR="004910BE" w:rsidRPr="00B06CF7">
        <w:rPr>
          <w:u w:val="single"/>
        </w:rPr>
        <w:t>письменное уведомление об отсутствии возможности принять участие в работе комиссии</w:t>
      </w:r>
      <w:r w:rsidR="004910BE" w:rsidRPr="00B06CF7">
        <w:t>.</w:t>
      </w:r>
    </w:p>
    <w:p w:rsidR="00DF7BE5" w:rsidRPr="00B06CF7" w:rsidRDefault="00AE4B19" w:rsidP="004910BE">
      <w:pPr>
        <w:pStyle w:val="ConsPlusNormal"/>
        <w:ind w:firstLine="540"/>
        <w:jc w:val="both"/>
      </w:pPr>
      <w:r w:rsidRPr="00B06CF7">
        <w:t xml:space="preserve">Глава внутригородского муниципального образования в городе Москве, а в городском округе Троицк – Председатель Совета депутатов, </w:t>
      </w:r>
      <w:r w:rsidR="007D6703" w:rsidRPr="00B06CF7">
        <w:t xml:space="preserve">в день получения </w:t>
      </w:r>
      <w:r w:rsidR="003A239B" w:rsidRPr="00B06CF7">
        <w:t>уведомлени</w:t>
      </w:r>
      <w:r w:rsidR="007D6703" w:rsidRPr="00B06CF7">
        <w:t>я</w:t>
      </w:r>
      <w:r w:rsidR="003A239B" w:rsidRPr="00B06CF7">
        <w:t xml:space="preserve"> </w:t>
      </w:r>
      <w:r w:rsidR="00945C31" w:rsidRPr="00B06CF7">
        <w:t xml:space="preserve">основного уполномоченного </w:t>
      </w:r>
      <w:r w:rsidR="007D6703" w:rsidRPr="00B06CF7">
        <w:t xml:space="preserve">депутата </w:t>
      </w:r>
      <w:r w:rsidR="00365393" w:rsidRPr="00B06CF7">
        <w:t>в</w:t>
      </w:r>
      <w:r w:rsidR="004910BE" w:rsidRPr="00B06CF7">
        <w:t xml:space="preserve"> письменной форме</w:t>
      </w:r>
      <w:r w:rsidRPr="00B06CF7">
        <w:t xml:space="preserve"> </w:t>
      </w:r>
      <w:r w:rsidR="004910BE" w:rsidRPr="00B06CF7">
        <w:t xml:space="preserve">информирует </w:t>
      </w:r>
      <w:r w:rsidRPr="00B06CF7">
        <w:t>(по электронной почте</w:t>
      </w:r>
      <w:r w:rsidR="002945AA" w:rsidRPr="00B06CF7">
        <w:t xml:space="preserve"> в отсканированном виде</w:t>
      </w:r>
      <w:r w:rsidRPr="00B06CF7">
        <w:t xml:space="preserve">) Территориальное управление </w:t>
      </w:r>
      <w:r w:rsidR="004910BE" w:rsidRPr="00B06CF7">
        <w:t xml:space="preserve">о направлении для участия в работе комиссии </w:t>
      </w:r>
      <w:r w:rsidR="00945C31" w:rsidRPr="00B06CF7">
        <w:t xml:space="preserve">резервного уполномоченного </w:t>
      </w:r>
      <w:r w:rsidR="004910BE" w:rsidRPr="00B06CF7">
        <w:t>депутата</w:t>
      </w:r>
      <w:r w:rsidR="00DF7BE5" w:rsidRPr="00B06CF7">
        <w:t>. При этом в письме указывается</w:t>
      </w:r>
      <w:r w:rsidR="00595F18" w:rsidRPr="00B06CF7">
        <w:t xml:space="preserve"> информация о </w:t>
      </w:r>
      <w:r w:rsidR="00DF7BE5" w:rsidRPr="00B06CF7">
        <w:t>направл</w:t>
      </w:r>
      <w:r w:rsidR="00595F18" w:rsidRPr="00B06CF7">
        <w:t xml:space="preserve">ении </w:t>
      </w:r>
      <w:r w:rsidR="00945C31" w:rsidRPr="00B06CF7">
        <w:t xml:space="preserve">резервного </w:t>
      </w:r>
      <w:r w:rsidR="00DF7BE5" w:rsidRPr="00B06CF7">
        <w:t>уполномоченн</w:t>
      </w:r>
      <w:r w:rsidR="00595F18" w:rsidRPr="00B06CF7">
        <w:t>ого</w:t>
      </w:r>
      <w:r w:rsidR="00945C31" w:rsidRPr="00B06CF7">
        <w:t xml:space="preserve"> </w:t>
      </w:r>
      <w:r w:rsidR="00DF7BE5" w:rsidRPr="00B06CF7">
        <w:t>депутат</w:t>
      </w:r>
      <w:r w:rsidR="00595F18" w:rsidRPr="00B06CF7">
        <w:t>а</w:t>
      </w:r>
      <w:r w:rsidR="00DF7BE5" w:rsidRPr="00B06CF7">
        <w:t xml:space="preserve"> для участия в работе комиссии для открытия или приемки одного вида работ или всех видов работ, проводимых в многоквартирном доме.</w:t>
      </w:r>
    </w:p>
    <w:p w:rsidR="004910BE" w:rsidRPr="00B06CF7" w:rsidRDefault="00666F87" w:rsidP="004910BE">
      <w:pPr>
        <w:pStyle w:val="ConsPlusNormal"/>
        <w:ind w:firstLine="540"/>
        <w:jc w:val="both"/>
      </w:pPr>
      <w:r w:rsidRPr="00B06CF7">
        <w:t>Оригинал указанного</w:t>
      </w:r>
      <w:r w:rsidR="00365393" w:rsidRPr="00B06CF7">
        <w:t xml:space="preserve"> письм</w:t>
      </w:r>
      <w:r w:rsidRPr="00B06CF7">
        <w:t>а</w:t>
      </w:r>
      <w:r w:rsidR="00365393" w:rsidRPr="00B06CF7">
        <w:t xml:space="preserve"> представляется </w:t>
      </w:r>
      <w:r w:rsidR="00945C31" w:rsidRPr="00B06CF7">
        <w:t xml:space="preserve">резервным </w:t>
      </w:r>
      <w:r w:rsidR="00AE4B19" w:rsidRPr="00B06CF7">
        <w:t xml:space="preserve">уполномоченным </w:t>
      </w:r>
      <w:r w:rsidR="00365393" w:rsidRPr="00B06CF7">
        <w:t xml:space="preserve">депутатом председателю </w:t>
      </w:r>
      <w:r w:rsidR="006E0E62" w:rsidRPr="00B06CF7">
        <w:t>к</w:t>
      </w:r>
      <w:r w:rsidR="00365393" w:rsidRPr="00B06CF7">
        <w:t xml:space="preserve">омиссии </w:t>
      </w:r>
      <w:r w:rsidR="00595F18" w:rsidRPr="00B06CF7">
        <w:t xml:space="preserve">перед началом </w:t>
      </w:r>
      <w:r w:rsidR="006E0E62" w:rsidRPr="00B06CF7">
        <w:t xml:space="preserve">работы </w:t>
      </w:r>
      <w:r w:rsidR="00365393" w:rsidRPr="00B06CF7">
        <w:t>комиссии</w:t>
      </w:r>
      <w:r w:rsidR="004910BE" w:rsidRPr="00B06CF7">
        <w:t xml:space="preserve">. </w:t>
      </w:r>
    </w:p>
    <w:p w:rsidR="002945AA" w:rsidRPr="00B06CF7" w:rsidRDefault="00945C31" w:rsidP="002945AA">
      <w:pPr>
        <w:pStyle w:val="ConsPlusNormal"/>
        <w:ind w:firstLine="540"/>
        <w:jc w:val="both"/>
        <w:rPr>
          <w:b/>
        </w:rPr>
      </w:pPr>
      <w:r w:rsidRPr="00B06CF7">
        <w:rPr>
          <w:b/>
        </w:rPr>
        <w:t xml:space="preserve">5. Уведомление резервного уполномоченного </w:t>
      </w:r>
      <w:r w:rsidR="002945AA" w:rsidRPr="00B06CF7">
        <w:rPr>
          <w:b/>
        </w:rPr>
        <w:t>депутата об участии в работе комиссии.</w:t>
      </w:r>
    </w:p>
    <w:p w:rsidR="005E5BA6" w:rsidRPr="00B06CF7" w:rsidRDefault="00365393" w:rsidP="005E5BA6">
      <w:pPr>
        <w:pStyle w:val="ConsPlusNormal"/>
        <w:ind w:firstLine="540"/>
        <w:jc w:val="both"/>
      </w:pPr>
      <w:r w:rsidRPr="00B06CF7">
        <w:t xml:space="preserve">Информирование </w:t>
      </w:r>
      <w:r w:rsidR="00945C31" w:rsidRPr="00B06CF7">
        <w:t xml:space="preserve">резервного уполномоченного </w:t>
      </w:r>
      <w:r w:rsidRPr="00B06CF7">
        <w:t>депутата</w:t>
      </w:r>
      <w:r w:rsidR="006E0E62" w:rsidRPr="00B06CF7">
        <w:t xml:space="preserve"> о необходимости его участи</w:t>
      </w:r>
      <w:r w:rsidR="008E307B" w:rsidRPr="00B06CF7">
        <w:t>я</w:t>
      </w:r>
      <w:r w:rsidR="006E0E62" w:rsidRPr="00B06CF7">
        <w:t xml:space="preserve"> в работе комиссии</w:t>
      </w:r>
      <w:r w:rsidRPr="00B06CF7">
        <w:t xml:space="preserve"> </w:t>
      </w:r>
      <w:r w:rsidR="007B6520" w:rsidRPr="00B06CF7">
        <w:t>осуществляется а</w:t>
      </w:r>
      <w:r w:rsidRPr="00B06CF7">
        <w:t xml:space="preserve">ппаратом </w:t>
      </w:r>
      <w:r w:rsidR="008E307B" w:rsidRPr="00B06CF7">
        <w:t>С</w:t>
      </w:r>
      <w:r w:rsidRPr="00B06CF7">
        <w:t xml:space="preserve">овета депутатов </w:t>
      </w:r>
      <w:r w:rsidR="008E307B" w:rsidRPr="00B06CF7">
        <w:t xml:space="preserve">/ администрацией </w:t>
      </w:r>
      <w:r w:rsidRPr="00B06CF7">
        <w:t>в любой форме (</w:t>
      </w:r>
      <w:r w:rsidR="00595F18" w:rsidRPr="00B06CF7">
        <w:t>в том числе по телефону или</w:t>
      </w:r>
      <w:r w:rsidRPr="00B06CF7">
        <w:t xml:space="preserve"> электронной почте)</w:t>
      </w:r>
      <w:r w:rsidR="00D63796" w:rsidRPr="00B06CF7">
        <w:t xml:space="preserve"> в день </w:t>
      </w:r>
      <w:r w:rsidR="00910EE1" w:rsidRPr="00B06CF7">
        <w:t>поступления письменного обращения Территориального управления с просьбой</w:t>
      </w:r>
      <w:r w:rsidR="00945C31" w:rsidRPr="00B06CF7">
        <w:t xml:space="preserve"> о направлении резервного уполномоченного </w:t>
      </w:r>
      <w:r w:rsidR="00910EE1" w:rsidRPr="00B06CF7">
        <w:t>депутата для участия в работе комиссии или письменно</w:t>
      </w:r>
      <w:r w:rsidR="00945C31" w:rsidRPr="00B06CF7">
        <w:t xml:space="preserve">го уведомления основного уполномоченного </w:t>
      </w:r>
      <w:r w:rsidR="00910EE1" w:rsidRPr="00B06CF7">
        <w:t>депутата об отсутствии возможности принять участие в работе комиссии</w:t>
      </w:r>
      <w:r w:rsidRPr="00B06CF7">
        <w:t>.</w:t>
      </w:r>
      <w:r w:rsidR="00910EE1" w:rsidRPr="00B06CF7">
        <w:t xml:space="preserve"> </w:t>
      </w:r>
      <w:r w:rsidR="005E5BA6" w:rsidRPr="00B06CF7">
        <w:t xml:space="preserve">В случае если </w:t>
      </w:r>
      <w:r w:rsidR="002C55E4" w:rsidRPr="00B06CF7">
        <w:t xml:space="preserve">указанные обращение или </w:t>
      </w:r>
      <w:r w:rsidR="005E5BA6" w:rsidRPr="00B06CF7">
        <w:t>уведомление поступил</w:t>
      </w:r>
      <w:r w:rsidR="002C55E4" w:rsidRPr="00B06CF7">
        <w:t>и</w:t>
      </w:r>
      <w:r w:rsidR="005E5BA6" w:rsidRPr="00B06CF7">
        <w:t xml:space="preserve"> в аппарат Совета депутатов / администрацию после 16.00, информирование </w:t>
      </w:r>
      <w:r w:rsidR="00945C31" w:rsidRPr="00B06CF7">
        <w:t xml:space="preserve">резервного </w:t>
      </w:r>
      <w:r w:rsidR="005E5BA6" w:rsidRPr="00B06CF7">
        <w:t>уполномоченного депутата осуществляется на следующий рабочий день.</w:t>
      </w:r>
    </w:p>
    <w:p w:rsidR="008E307B" w:rsidRPr="00B06CF7" w:rsidRDefault="008E307B" w:rsidP="00345E70">
      <w:pPr>
        <w:pStyle w:val="ConsPlusNormal"/>
        <w:ind w:firstLine="540"/>
        <w:jc w:val="both"/>
      </w:pPr>
    </w:p>
    <w:p w:rsidR="008E307B" w:rsidRPr="00B06CF7" w:rsidRDefault="002945AA" w:rsidP="00345E70">
      <w:pPr>
        <w:pStyle w:val="ConsPlusNormal"/>
        <w:ind w:firstLine="540"/>
        <w:jc w:val="both"/>
        <w:rPr>
          <w:b/>
        </w:rPr>
      </w:pPr>
      <w:r w:rsidRPr="00B06CF7">
        <w:rPr>
          <w:b/>
        </w:rPr>
        <w:t>6</w:t>
      </w:r>
      <w:r w:rsidR="008E307B" w:rsidRPr="00B06CF7">
        <w:rPr>
          <w:b/>
        </w:rPr>
        <w:t xml:space="preserve">. Неучастие </w:t>
      </w:r>
      <w:r w:rsidR="00945C31" w:rsidRPr="00B06CF7">
        <w:rPr>
          <w:b/>
        </w:rPr>
        <w:t xml:space="preserve">резервного </w:t>
      </w:r>
      <w:r w:rsidR="008E307B" w:rsidRPr="00B06CF7">
        <w:rPr>
          <w:b/>
        </w:rPr>
        <w:t>уполно</w:t>
      </w:r>
      <w:r w:rsidR="00945C31" w:rsidRPr="00B06CF7">
        <w:rPr>
          <w:b/>
        </w:rPr>
        <w:t xml:space="preserve">моченного </w:t>
      </w:r>
      <w:r w:rsidR="008E307B" w:rsidRPr="00B06CF7">
        <w:rPr>
          <w:b/>
        </w:rPr>
        <w:t>депутата в работе комиссии.</w:t>
      </w:r>
    </w:p>
    <w:p w:rsidR="007D6703" w:rsidRPr="00B06CF7" w:rsidRDefault="00877DD1" w:rsidP="007D6703">
      <w:pPr>
        <w:pStyle w:val="ConsPlusNormal"/>
        <w:ind w:firstLine="540"/>
        <w:jc w:val="both"/>
      </w:pPr>
      <w:r w:rsidRPr="00B06CF7">
        <w:t>Р</w:t>
      </w:r>
      <w:r w:rsidR="00945C31" w:rsidRPr="00B06CF7">
        <w:t xml:space="preserve">езервный </w:t>
      </w:r>
      <w:r w:rsidR="008E307B" w:rsidRPr="00B06CF7">
        <w:t xml:space="preserve">уполномоченный </w:t>
      </w:r>
      <w:r w:rsidR="00345E70" w:rsidRPr="00B06CF7">
        <w:t>депутат</w:t>
      </w:r>
      <w:r w:rsidR="007D6703" w:rsidRPr="00B06CF7">
        <w:t>,</w:t>
      </w:r>
      <w:r w:rsidR="00345E70" w:rsidRPr="00B06CF7">
        <w:t xml:space="preserve"> </w:t>
      </w:r>
      <w:r w:rsidR="007D6703" w:rsidRPr="00B06CF7">
        <w:t>получив уведомление об участии в работе комиссии и при отсутствии возможности участвовать в ее работе</w:t>
      </w:r>
      <w:r w:rsidR="00FB1C5A" w:rsidRPr="00B06CF7">
        <w:t>,</w:t>
      </w:r>
      <w:r w:rsidR="007D6703" w:rsidRPr="00B06CF7">
        <w:t xml:space="preserve"> в течение 1 рабочего дня направляет в Совет депутатов</w:t>
      </w:r>
      <w:r w:rsidR="00E70C8A" w:rsidRPr="00B06CF7">
        <w:rPr>
          <w:rStyle w:val="a5"/>
        </w:rPr>
        <w:footnoteReference w:id="4"/>
      </w:r>
      <w:r w:rsidR="007D6703" w:rsidRPr="00B06CF7">
        <w:t xml:space="preserve"> </w:t>
      </w:r>
      <w:r w:rsidR="007D6703" w:rsidRPr="00B06CF7">
        <w:rPr>
          <w:u w:val="single"/>
        </w:rPr>
        <w:t>письменное уведомление об отсутствии возможности принять участие в работе комиссии</w:t>
      </w:r>
      <w:r w:rsidR="007D6703" w:rsidRPr="00B06CF7">
        <w:t xml:space="preserve">. Глава внутригородского муниципального образования в городе Москве, а в городском округе Троицк – Председатель Совета депутатов, получив письменное уведомление </w:t>
      </w:r>
      <w:r w:rsidR="00E92E8B" w:rsidRPr="00B06CF7">
        <w:t xml:space="preserve">резервного уполномоченного </w:t>
      </w:r>
      <w:r w:rsidR="007D6703" w:rsidRPr="00B06CF7">
        <w:t>депутата</w:t>
      </w:r>
      <w:r w:rsidR="00FB1C5A" w:rsidRPr="00B06CF7">
        <w:t>,</w:t>
      </w:r>
      <w:r w:rsidR="007D6703" w:rsidRPr="00B06CF7">
        <w:t xml:space="preserve"> незамедлительно в письменной форме информирует (по электронной почте в отсканированном виде) Территориальное управление о невозмо</w:t>
      </w:r>
      <w:r w:rsidR="00945C31" w:rsidRPr="00B06CF7">
        <w:t xml:space="preserve">жности участия резервного уполномоченного </w:t>
      </w:r>
      <w:r w:rsidR="007D6703" w:rsidRPr="00B06CF7">
        <w:t xml:space="preserve">депутата в работе комиссии. </w:t>
      </w:r>
    </w:p>
    <w:p w:rsidR="00A90299" w:rsidRPr="00B06CF7" w:rsidRDefault="00A90299" w:rsidP="00A90299">
      <w:pPr>
        <w:pStyle w:val="ConsPlusNormal"/>
        <w:ind w:firstLine="540"/>
        <w:jc w:val="both"/>
      </w:pPr>
      <w:r w:rsidRPr="00B06CF7">
        <w:t xml:space="preserve">В случае неучастия резервного уполномоченного депутата в работе комиссии, не направившего </w:t>
      </w:r>
      <w:r w:rsidRPr="00B06CF7">
        <w:rPr>
          <w:u w:val="single"/>
        </w:rPr>
        <w:t>письменное уведомление об отсутствии возможности принять участие в работе комиссии,</w:t>
      </w:r>
      <w:r w:rsidRPr="00B06CF7">
        <w:t xml:space="preserve"> Территориальное управление </w:t>
      </w:r>
      <w:r w:rsidR="00F62030" w:rsidRPr="00B06CF7">
        <w:t xml:space="preserve">направляет письменное обращение </w:t>
      </w:r>
      <w:r w:rsidRPr="00B06CF7">
        <w:rPr>
          <w:u w:val="single"/>
        </w:rPr>
        <w:t>в Совет депутатов</w:t>
      </w:r>
      <w:r w:rsidRPr="00B06CF7">
        <w:rPr>
          <w:rStyle w:val="a5"/>
          <w:u w:val="single"/>
        </w:rPr>
        <w:footnoteReference w:id="5"/>
      </w:r>
      <w:r w:rsidRPr="00B06CF7">
        <w:rPr>
          <w:u w:val="single"/>
        </w:rPr>
        <w:t xml:space="preserve"> с просьбой о назначении нового основного и (или) резервного уполномоченного депутата для участия в </w:t>
      </w:r>
      <w:r w:rsidR="00F62030" w:rsidRPr="00B06CF7">
        <w:rPr>
          <w:u w:val="single"/>
        </w:rPr>
        <w:t>ее</w:t>
      </w:r>
      <w:r w:rsidR="00FB1C5A" w:rsidRPr="00B06CF7">
        <w:rPr>
          <w:u w:val="single"/>
        </w:rPr>
        <w:t xml:space="preserve"> </w:t>
      </w:r>
      <w:r w:rsidRPr="00B06CF7">
        <w:rPr>
          <w:u w:val="single"/>
        </w:rPr>
        <w:t>работе</w:t>
      </w:r>
      <w:r w:rsidR="00F62030" w:rsidRPr="00B06CF7">
        <w:rPr>
          <w:u w:val="single"/>
        </w:rPr>
        <w:t xml:space="preserve">. </w:t>
      </w:r>
      <w:r w:rsidR="004F515A" w:rsidRPr="00B06CF7">
        <w:t xml:space="preserve">К письменному обращению прилагается копия уведомления резервного </w:t>
      </w:r>
      <w:r w:rsidR="00FB1C5A" w:rsidRPr="00B06CF7">
        <w:t xml:space="preserve">уполномоченного </w:t>
      </w:r>
      <w:r w:rsidR="004F515A" w:rsidRPr="00B06CF7">
        <w:t>депутата о месте, дате, времени начала работы</w:t>
      </w:r>
      <w:r w:rsidR="004F515A" w:rsidRPr="00B06CF7" w:rsidDel="00E57E92">
        <w:t xml:space="preserve"> </w:t>
      </w:r>
      <w:r w:rsidR="00B06742" w:rsidRPr="00B06CF7">
        <w:t xml:space="preserve">комиссии </w:t>
      </w:r>
      <w:r w:rsidR="004F515A" w:rsidRPr="00B06CF7">
        <w:t xml:space="preserve">с </w:t>
      </w:r>
      <w:r w:rsidR="00F566DE" w:rsidRPr="00B06CF7">
        <w:t>подтверждением</w:t>
      </w:r>
      <w:r w:rsidR="004F515A" w:rsidRPr="00B06CF7">
        <w:t xml:space="preserve"> о е</w:t>
      </w:r>
      <w:r w:rsidR="000D0DBA" w:rsidRPr="00B06CF7">
        <w:t>го</w:t>
      </w:r>
      <w:r w:rsidR="004F515A" w:rsidRPr="00B06CF7">
        <w:t xml:space="preserve"> получении</w:t>
      </w:r>
      <w:r w:rsidR="00FB1C5A" w:rsidRPr="00B06CF7">
        <w:t xml:space="preserve"> аппаратом</w:t>
      </w:r>
      <w:r w:rsidR="004F515A" w:rsidRPr="00B06CF7">
        <w:t xml:space="preserve"> Совет</w:t>
      </w:r>
      <w:r w:rsidR="00FB1C5A" w:rsidRPr="00B06CF7">
        <w:t>а</w:t>
      </w:r>
      <w:r w:rsidR="004F515A" w:rsidRPr="00B06CF7">
        <w:t xml:space="preserve"> депутатов / администрацией</w:t>
      </w:r>
      <w:r w:rsidRPr="00B06CF7">
        <w:t>.</w:t>
      </w:r>
    </w:p>
    <w:p w:rsidR="00345E70" w:rsidRPr="00A90299" w:rsidRDefault="00A90299" w:rsidP="00A90299">
      <w:pPr>
        <w:pStyle w:val="ConsPlusNormal"/>
        <w:ind w:firstLine="540"/>
        <w:jc w:val="both"/>
        <w:rPr>
          <w:u w:val="single"/>
        </w:rPr>
      </w:pPr>
      <w:r w:rsidRPr="00B06CF7">
        <w:t xml:space="preserve">В течение 7 рабочих дней со дня получения </w:t>
      </w:r>
      <w:r w:rsidRPr="00B06CF7">
        <w:rPr>
          <w:u w:val="single"/>
        </w:rPr>
        <w:t>письменного уведомления резервного уполномоченного депутата об отсутствии возможности принять участие в работе коми</w:t>
      </w:r>
      <w:r w:rsidR="00E70C8A" w:rsidRPr="00B06CF7">
        <w:rPr>
          <w:u w:val="single"/>
        </w:rPr>
        <w:t>ссии или письменного обращения Т</w:t>
      </w:r>
      <w:r w:rsidRPr="00B06CF7">
        <w:rPr>
          <w:u w:val="single"/>
        </w:rPr>
        <w:t>ерриториального управления с просьбой о назначении нового основного и (или) резервного уполномоченного депутата для участия в работе комиссии</w:t>
      </w:r>
      <w:r w:rsidRPr="00B06CF7">
        <w:t xml:space="preserve"> </w:t>
      </w:r>
      <w:r w:rsidR="008F23F3" w:rsidRPr="00B06CF7">
        <w:t>г</w:t>
      </w:r>
      <w:r w:rsidR="00345E70" w:rsidRPr="00B06CF7">
        <w:t xml:space="preserve">лава </w:t>
      </w:r>
      <w:r w:rsidR="008E307B" w:rsidRPr="00B06CF7">
        <w:t xml:space="preserve">внутригородского </w:t>
      </w:r>
      <w:r w:rsidR="00345E70" w:rsidRPr="00B06CF7">
        <w:t>муниципального образования</w:t>
      </w:r>
      <w:r w:rsidR="008E307B" w:rsidRPr="00B06CF7">
        <w:t xml:space="preserve"> в городе Москве</w:t>
      </w:r>
      <w:r w:rsidR="00345E70" w:rsidRPr="00B06CF7">
        <w:t xml:space="preserve">, а в городском округе Троицк – Председатель Совета депутатов, созывает внеочередное заседание Совета депутатов, на котором принимается решение о закреплении нового </w:t>
      </w:r>
      <w:r w:rsidR="00945C31" w:rsidRPr="00B06CF7">
        <w:t>основного и (или) резервного уполномоченного</w:t>
      </w:r>
      <w:r w:rsidR="00345E70" w:rsidRPr="00B06CF7">
        <w:t xml:space="preserve"> депутата для участия в работе комиссии. </w:t>
      </w:r>
      <w:r w:rsidR="008F23F3" w:rsidRPr="00B06CF7">
        <w:t xml:space="preserve">При этом Территориальное управление информируется о дате проведения внеочередного заседания Совета депутатов по вопросу принятия решения о закреплении нового основного и (или) резервного уполномоченного депутата для участия в работе комиссии. </w:t>
      </w:r>
      <w:r w:rsidR="00345E70" w:rsidRPr="00B06CF7">
        <w:t>Указанное решение в течение 3 рабочих дней со дня его принятия направляется в Фонд.</w:t>
      </w:r>
    </w:p>
    <w:sectPr w:rsidR="00345E70" w:rsidRPr="00A90299" w:rsidSect="00D63796">
      <w:headerReference w:type="default" r:id="rId9"/>
      <w:footnotePr>
        <w:numRestart w:val="eachPage"/>
      </w:footnotePr>
      <w:pgSz w:w="11905" w:h="16838"/>
      <w:pgMar w:top="851" w:right="850" w:bottom="709" w:left="1134" w:header="426"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211" w:rsidRDefault="00B74211" w:rsidP="007B6520">
      <w:pPr>
        <w:spacing w:after="0" w:line="240" w:lineRule="auto"/>
      </w:pPr>
      <w:r>
        <w:separator/>
      </w:r>
    </w:p>
  </w:endnote>
  <w:endnote w:type="continuationSeparator" w:id="0">
    <w:p w:rsidR="00B74211" w:rsidRDefault="00B74211" w:rsidP="007B6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211" w:rsidRDefault="00B74211" w:rsidP="007B6520">
      <w:pPr>
        <w:spacing w:after="0" w:line="240" w:lineRule="auto"/>
      </w:pPr>
      <w:r>
        <w:separator/>
      </w:r>
    </w:p>
  </w:footnote>
  <w:footnote w:type="continuationSeparator" w:id="0">
    <w:p w:rsidR="00B74211" w:rsidRDefault="00B74211" w:rsidP="007B6520">
      <w:pPr>
        <w:spacing w:after="0" w:line="240" w:lineRule="auto"/>
      </w:pPr>
      <w:r>
        <w:continuationSeparator/>
      </w:r>
    </w:p>
  </w:footnote>
  <w:footnote w:id="1">
    <w:p w:rsidR="00FB1C5A" w:rsidRPr="00FB1C5A" w:rsidRDefault="00FB1C5A" w:rsidP="00E70C8A">
      <w:pPr>
        <w:pStyle w:val="ConsPlusNormal"/>
        <w:ind w:firstLine="425"/>
        <w:jc w:val="both"/>
        <w:rPr>
          <w:sz w:val="20"/>
          <w:szCs w:val="20"/>
        </w:rPr>
      </w:pPr>
      <w:r>
        <w:rPr>
          <w:rStyle w:val="a5"/>
        </w:rPr>
        <w:footnoteRef/>
      </w:r>
      <w:r>
        <w:t xml:space="preserve"> </w:t>
      </w:r>
      <w:r w:rsidRPr="00AE4B19">
        <w:rPr>
          <w:sz w:val="20"/>
          <w:szCs w:val="20"/>
        </w:rPr>
        <w:t xml:space="preserve">Обращение направляется главе муниципального образования, а в городском округе Троицк – Председателю Совета депутатов. Указанное обращение подлежит регистрации в день поступления. </w:t>
      </w:r>
    </w:p>
  </w:footnote>
  <w:footnote w:id="2">
    <w:p w:rsidR="00F62030" w:rsidRPr="00E70C8A" w:rsidRDefault="00E70C8A" w:rsidP="00E70C8A">
      <w:pPr>
        <w:pStyle w:val="a3"/>
        <w:rPr>
          <w:rFonts w:ascii="Times New Roman" w:hAnsi="Times New Roman" w:cs="Times New Roman"/>
        </w:rPr>
      </w:pPr>
      <w:r w:rsidRPr="00E70C8A">
        <w:rPr>
          <w:rStyle w:val="a5"/>
          <w:rFonts w:ascii="Times New Roman" w:hAnsi="Times New Roman" w:cs="Times New Roman"/>
        </w:rPr>
        <w:footnoteRef/>
      </w:r>
      <w:r w:rsidRPr="00E70C8A">
        <w:rPr>
          <w:rFonts w:ascii="Times New Roman" w:hAnsi="Times New Roman" w:cs="Times New Roman"/>
        </w:rPr>
        <w:t xml:space="preserve"> То же.</w:t>
      </w:r>
    </w:p>
  </w:footnote>
  <w:footnote w:id="3">
    <w:p w:rsidR="007B6520" w:rsidRPr="00AE4B19" w:rsidRDefault="007B6520" w:rsidP="00E70C8A">
      <w:pPr>
        <w:pStyle w:val="ConsPlusNormal"/>
        <w:jc w:val="both"/>
        <w:rPr>
          <w:sz w:val="20"/>
          <w:szCs w:val="20"/>
        </w:rPr>
      </w:pPr>
    </w:p>
  </w:footnote>
  <w:footnote w:id="4">
    <w:p w:rsidR="00E70C8A" w:rsidRPr="00E70C8A" w:rsidRDefault="00E70C8A">
      <w:pPr>
        <w:pStyle w:val="a3"/>
        <w:rPr>
          <w:rFonts w:ascii="Times New Roman" w:hAnsi="Times New Roman" w:cs="Times New Roman"/>
        </w:rPr>
      </w:pPr>
      <w:r>
        <w:rPr>
          <w:rStyle w:val="a5"/>
        </w:rPr>
        <w:footnoteRef/>
      </w:r>
      <w:r>
        <w:t xml:space="preserve"> </w:t>
      </w:r>
      <w:r w:rsidRPr="00E70C8A">
        <w:rPr>
          <w:rFonts w:ascii="Times New Roman" w:hAnsi="Times New Roman" w:cs="Times New Roman"/>
        </w:rPr>
        <w:t>То же.</w:t>
      </w:r>
    </w:p>
  </w:footnote>
  <w:footnote w:id="5">
    <w:p w:rsidR="00A90299" w:rsidRPr="00AE4B19" w:rsidRDefault="00A90299" w:rsidP="00A90299">
      <w:pPr>
        <w:pStyle w:val="ConsPlusNormal"/>
        <w:ind w:firstLine="426"/>
        <w:jc w:val="both"/>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385792"/>
      <w:docPartObj>
        <w:docPartGallery w:val="Page Numbers (Top of Page)"/>
        <w:docPartUnique/>
      </w:docPartObj>
    </w:sdtPr>
    <w:sdtEndPr/>
    <w:sdtContent>
      <w:p w:rsidR="0097244F" w:rsidRDefault="0097244F">
        <w:pPr>
          <w:pStyle w:val="a6"/>
          <w:jc w:val="center"/>
        </w:pPr>
        <w:r>
          <w:fldChar w:fldCharType="begin"/>
        </w:r>
        <w:r>
          <w:instrText>PAGE   \* MERGEFORMAT</w:instrText>
        </w:r>
        <w:r>
          <w:fldChar w:fldCharType="separate"/>
        </w:r>
        <w:r w:rsidR="000D0E54">
          <w:rPr>
            <w:noProof/>
          </w:rPr>
          <w:t>2</w:t>
        </w:r>
        <w:r>
          <w:fldChar w:fldCharType="end"/>
        </w:r>
      </w:p>
    </w:sdtContent>
  </w:sdt>
  <w:p w:rsidR="0097244F" w:rsidRDefault="0097244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7B0"/>
    <w:multiLevelType w:val="hybridMultilevel"/>
    <w:tmpl w:val="3FC4A844"/>
    <w:lvl w:ilvl="0" w:tplc="F16A32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дминистратор">
    <w15:presenceInfo w15:providerId="None" w15:userId="Администратор"/>
  </w15:person>
  <w15:person w15:author="Цысов Николай Александрович">
    <w15:presenceInfo w15:providerId="None" w15:userId="Цысов Николай Александрови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68B"/>
    <w:rsid w:val="00011908"/>
    <w:rsid w:val="000A4663"/>
    <w:rsid w:val="000B7E68"/>
    <w:rsid w:val="000D0DBA"/>
    <w:rsid w:val="000D0E54"/>
    <w:rsid w:val="000D3838"/>
    <w:rsid w:val="000E4924"/>
    <w:rsid w:val="001066C1"/>
    <w:rsid w:val="00134963"/>
    <w:rsid w:val="00140D0F"/>
    <w:rsid w:val="00174139"/>
    <w:rsid w:val="001E28D7"/>
    <w:rsid w:val="001F3EEB"/>
    <w:rsid w:val="002362B0"/>
    <w:rsid w:val="0026237D"/>
    <w:rsid w:val="002945AA"/>
    <w:rsid w:val="002C168B"/>
    <w:rsid w:val="002C260C"/>
    <w:rsid w:val="002C55E4"/>
    <w:rsid w:val="003058DD"/>
    <w:rsid w:val="00345E70"/>
    <w:rsid w:val="00365393"/>
    <w:rsid w:val="00392289"/>
    <w:rsid w:val="00394163"/>
    <w:rsid w:val="003A239B"/>
    <w:rsid w:val="003D35ED"/>
    <w:rsid w:val="003E7C4A"/>
    <w:rsid w:val="003F0C6D"/>
    <w:rsid w:val="00453A74"/>
    <w:rsid w:val="00477726"/>
    <w:rsid w:val="004910BE"/>
    <w:rsid w:val="004C4BE0"/>
    <w:rsid w:val="004C54AF"/>
    <w:rsid w:val="004F515A"/>
    <w:rsid w:val="00512CC1"/>
    <w:rsid w:val="0054122F"/>
    <w:rsid w:val="00553ED7"/>
    <w:rsid w:val="0057381A"/>
    <w:rsid w:val="005871CB"/>
    <w:rsid w:val="005873AD"/>
    <w:rsid w:val="00595F18"/>
    <w:rsid w:val="005C00E4"/>
    <w:rsid w:val="005E5BA6"/>
    <w:rsid w:val="006263AB"/>
    <w:rsid w:val="00666F87"/>
    <w:rsid w:val="006E0E62"/>
    <w:rsid w:val="007032C8"/>
    <w:rsid w:val="007241AB"/>
    <w:rsid w:val="007408DF"/>
    <w:rsid w:val="00743A38"/>
    <w:rsid w:val="00785B03"/>
    <w:rsid w:val="007B26A9"/>
    <w:rsid w:val="007B6520"/>
    <w:rsid w:val="007D6703"/>
    <w:rsid w:val="008427D9"/>
    <w:rsid w:val="00877DD1"/>
    <w:rsid w:val="008953D0"/>
    <w:rsid w:val="008E307B"/>
    <w:rsid w:val="008E6A6F"/>
    <w:rsid w:val="008F23F3"/>
    <w:rsid w:val="00910EE1"/>
    <w:rsid w:val="00945C31"/>
    <w:rsid w:val="00946022"/>
    <w:rsid w:val="00963EEB"/>
    <w:rsid w:val="0097244F"/>
    <w:rsid w:val="00972499"/>
    <w:rsid w:val="009A1775"/>
    <w:rsid w:val="009C34B7"/>
    <w:rsid w:val="009E0BCB"/>
    <w:rsid w:val="009E6916"/>
    <w:rsid w:val="009E75C6"/>
    <w:rsid w:val="00A03826"/>
    <w:rsid w:val="00A90299"/>
    <w:rsid w:val="00AE4B19"/>
    <w:rsid w:val="00AE6312"/>
    <w:rsid w:val="00B06742"/>
    <w:rsid w:val="00B06CF7"/>
    <w:rsid w:val="00B377F0"/>
    <w:rsid w:val="00B74211"/>
    <w:rsid w:val="00BA234E"/>
    <w:rsid w:val="00BC7CC6"/>
    <w:rsid w:val="00BE6221"/>
    <w:rsid w:val="00C80D78"/>
    <w:rsid w:val="00CB26E0"/>
    <w:rsid w:val="00CC2F4B"/>
    <w:rsid w:val="00CF2263"/>
    <w:rsid w:val="00D04695"/>
    <w:rsid w:val="00D157B8"/>
    <w:rsid w:val="00D63796"/>
    <w:rsid w:val="00DF7BE5"/>
    <w:rsid w:val="00E27307"/>
    <w:rsid w:val="00E57E92"/>
    <w:rsid w:val="00E70C8A"/>
    <w:rsid w:val="00E92887"/>
    <w:rsid w:val="00E92E8B"/>
    <w:rsid w:val="00E9303C"/>
    <w:rsid w:val="00EA0D31"/>
    <w:rsid w:val="00EA19AA"/>
    <w:rsid w:val="00EB7044"/>
    <w:rsid w:val="00ED5C4A"/>
    <w:rsid w:val="00F20182"/>
    <w:rsid w:val="00F566DE"/>
    <w:rsid w:val="00F62030"/>
    <w:rsid w:val="00FA6046"/>
    <w:rsid w:val="00FB1C5A"/>
    <w:rsid w:val="00FB39FB"/>
    <w:rsid w:val="00FE3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1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6221"/>
    <w:pPr>
      <w:autoSpaceDE w:val="0"/>
      <w:autoSpaceDN w:val="0"/>
      <w:adjustRightInd w:val="0"/>
      <w:spacing w:after="0" w:line="240" w:lineRule="auto"/>
    </w:pPr>
    <w:rPr>
      <w:rFonts w:ascii="Times New Roman" w:hAnsi="Times New Roman" w:cs="Times New Roman"/>
      <w:sz w:val="28"/>
      <w:szCs w:val="28"/>
    </w:rPr>
  </w:style>
  <w:style w:type="paragraph" w:styleId="a3">
    <w:name w:val="footnote text"/>
    <w:basedOn w:val="a"/>
    <w:link w:val="a4"/>
    <w:uiPriority w:val="99"/>
    <w:semiHidden/>
    <w:unhideWhenUsed/>
    <w:rsid w:val="007B6520"/>
    <w:pPr>
      <w:spacing w:after="0" w:line="240" w:lineRule="auto"/>
    </w:pPr>
    <w:rPr>
      <w:sz w:val="20"/>
      <w:szCs w:val="20"/>
    </w:rPr>
  </w:style>
  <w:style w:type="character" w:customStyle="1" w:styleId="a4">
    <w:name w:val="Текст сноски Знак"/>
    <w:basedOn w:val="a0"/>
    <w:link w:val="a3"/>
    <w:uiPriority w:val="99"/>
    <w:semiHidden/>
    <w:rsid w:val="007B6520"/>
    <w:rPr>
      <w:sz w:val="20"/>
      <w:szCs w:val="20"/>
    </w:rPr>
  </w:style>
  <w:style w:type="character" w:styleId="a5">
    <w:name w:val="footnote reference"/>
    <w:basedOn w:val="a0"/>
    <w:uiPriority w:val="99"/>
    <w:semiHidden/>
    <w:unhideWhenUsed/>
    <w:rsid w:val="007B6520"/>
    <w:rPr>
      <w:vertAlign w:val="superscript"/>
    </w:rPr>
  </w:style>
  <w:style w:type="paragraph" w:styleId="a6">
    <w:name w:val="header"/>
    <w:basedOn w:val="a"/>
    <w:link w:val="a7"/>
    <w:uiPriority w:val="99"/>
    <w:unhideWhenUsed/>
    <w:rsid w:val="0097244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244F"/>
  </w:style>
  <w:style w:type="paragraph" w:styleId="a8">
    <w:name w:val="footer"/>
    <w:basedOn w:val="a"/>
    <w:link w:val="a9"/>
    <w:uiPriority w:val="99"/>
    <w:unhideWhenUsed/>
    <w:rsid w:val="009724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244F"/>
  </w:style>
  <w:style w:type="paragraph" w:styleId="aa">
    <w:name w:val="Balloon Text"/>
    <w:basedOn w:val="a"/>
    <w:link w:val="ab"/>
    <w:uiPriority w:val="99"/>
    <w:semiHidden/>
    <w:unhideWhenUsed/>
    <w:rsid w:val="003D35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D35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1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6221"/>
    <w:pPr>
      <w:autoSpaceDE w:val="0"/>
      <w:autoSpaceDN w:val="0"/>
      <w:adjustRightInd w:val="0"/>
      <w:spacing w:after="0" w:line="240" w:lineRule="auto"/>
    </w:pPr>
    <w:rPr>
      <w:rFonts w:ascii="Times New Roman" w:hAnsi="Times New Roman" w:cs="Times New Roman"/>
      <w:sz w:val="28"/>
      <w:szCs w:val="28"/>
    </w:rPr>
  </w:style>
  <w:style w:type="paragraph" w:styleId="a3">
    <w:name w:val="footnote text"/>
    <w:basedOn w:val="a"/>
    <w:link w:val="a4"/>
    <w:uiPriority w:val="99"/>
    <w:semiHidden/>
    <w:unhideWhenUsed/>
    <w:rsid w:val="007B6520"/>
    <w:pPr>
      <w:spacing w:after="0" w:line="240" w:lineRule="auto"/>
    </w:pPr>
    <w:rPr>
      <w:sz w:val="20"/>
      <w:szCs w:val="20"/>
    </w:rPr>
  </w:style>
  <w:style w:type="character" w:customStyle="1" w:styleId="a4">
    <w:name w:val="Текст сноски Знак"/>
    <w:basedOn w:val="a0"/>
    <w:link w:val="a3"/>
    <w:uiPriority w:val="99"/>
    <w:semiHidden/>
    <w:rsid w:val="007B6520"/>
    <w:rPr>
      <w:sz w:val="20"/>
      <w:szCs w:val="20"/>
    </w:rPr>
  </w:style>
  <w:style w:type="character" w:styleId="a5">
    <w:name w:val="footnote reference"/>
    <w:basedOn w:val="a0"/>
    <w:uiPriority w:val="99"/>
    <w:semiHidden/>
    <w:unhideWhenUsed/>
    <w:rsid w:val="007B6520"/>
    <w:rPr>
      <w:vertAlign w:val="superscript"/>
    </w:rPr>
  </w:style>
  <w:style w:type="paragraph" w:styleId="a6">
    <w:name w:val="header"/>
    <w:basedOn w:val="a"/>
    <w:link w:val="a7"/>
    <w:uiPriority w:val="99"/>
    <w:unhideWhenUsed/>
    <w:rsid w:val="0097244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244F"/>
  </w:style>
  <w:style w:type="paragraph" w:styleId="a8">
    <w:name w:val="footer"/>
    <w:basedOn w:val="a"/>
    <w:link w:val="a9"/>
    <w:uiPriority w:val="99"/>
    <w:unhideWhenUsed/>
    <w:rsid w:val="009724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244F"/>
  </w:style>
  <w:style w:type="paragraph" w:styleId="aa">
    <w:name w:val="Balloon Text"/>
    <w:basedOn w:val="a"/>
    <w:link w:val="ab"/>
    <w:uiPriority w:val="99"/>
    <w:semiHidden/>
    <w:unhideWhenUsed/>
    <w:rsid w:val="003D35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D35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3E13F-03E8-469E-8834-EC81D203E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1138</Words>
  <Characters>6491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АМОМ</Company>
  <LinksUpToDate>false</LinksUpToDate>
  <CharactersWithSpaces>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Nadezda</dc:creator>
  <cp:lastModifiedBy>User</cp:lastModifiedBy>
  <cp:revision>3</cp:revision>
  <cp:lastPrinted>2016-06-20T09:54:00Z</cp:lastPrinted>
  <dcterms:created xsi:type="dcterms:W3CDTF">2016-06-24T12:51:00Z</dcterms:created>
  <dcterms:modified xsi:type="dcterms:W3CDTF">2016-06-24T13:41:00Z</dcterms:modified>
</cp:coreProperties>
</file>